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"/>
        <w:jc w:val="center"/>
        <w:rPr>
          <w:b w:val="1"/>
          <w:bCs w:val="1"/>
          <w:sz w:val="32"/>
          <w:szCs w:val="32"/>
        </w:rPr>
      </w:pPr>
      <w:r>
        <w:rPr>
          <w:b w:val="1"/>
          <w:bCs w:val="1"/>
          <w:sz w:val="32"/>
          <w:szCs w:val="32"/>
          <w:rtl w:val="0"/>
          <w:lang w:val="da-DK"/>
        </w:rPr>
        <w:t>Referat af logem</w:t>
      </w:r>
      <w:r>
        <w:rPr>
          <w:b w:val="1"/>
          <w:bCs w:val="1"/>
          <w:sz w:val="32"/>
          <w:szCs w:val="32"/>
          <w:rtl w:val="0"/>
          <w:lang w:val="da-DK"/>
        </w:rPr>
        <w:t>ø</w:t>
      </w:r>
      <w:r>
        <w:rPr>
          <w:b w:val="1"/>
          <w:bCs w:val="1"/>
          <w:sz w:val="32"/>
          <w:szCs w:val="32"/>
          <w:rtl w:val="0"/>
          <w:lang w:val="da-DK"/>
        </w:rPr>
        <w:t>de 69 (til formandens store gl</w:t>
      </w:r>
      <w:r>
        <w:rPr>
          <w:b w:val="1"/>
          <w:bCs w:val="1"/>
          <w:sz w:val="32"/>
          <w:szCs w:val="32"/>
          <w:rtl w:val="0"/>
          <w:lang w:val="da-DK"/>
        </w:rPr>
        <w:t>æ</w:t>
      </w:r>
      <w:r>
        <w:rPr>
          <w:b w:val="1"/>
          <w:bCs w:val="1"/>
          <w:sz w:val="32"/>
          <w:szCs w:val="32"/>
          <w:rtl w:val="0"/>
          <w:lang w:val="da-DK"/>
        </w:rPr>
        <w:t>de). Afholdt hos Broder Anders l</w:t>
      </w:r>
      <w:r>
        <w:rPr>
          <w:b w:val="1"/>
          <w:bCs w:val="1"/>
          <w:sz w:val="32"/>
          <w:szCs w:val="32"/>
          <w:rtl w:val="0"/>
          <w:lang w:val="da-DK"/>
        </w:rPr>
        <w:t>ø</w:t>
      </w:r>
      <w:r>
        <w:rPr>
          <w:b w:val="1"/>
          <w:bCs w:val="1"/>
          <w:sz w:val="32"/>
          <w:szCs w:val="32"/>
          <w:rtl w:val="0"/>
          <w:lang w:val="da-DK"/>
        </w:rPr>
        <w:t>rdag d. 26/3-22</w:t>
      </w:r>
    </w:p>
    <w:p>
      <w:pPr>
        <w:pStyle w:val="Brødtekst"/>
        <w:jc w:val="center"/>
      </w:pPr>
    </w:p>
    <w:p>
      <w:pPr>
        <w:pStyle w:val="Brødtekst"/>
        <w:jc w:val="center"/>
      </w:pPr>
    </w:p>
    <w:p>
      <w:pPr>
        <w:pStyle w:val="Brødtekst"/>
        <w:jc w:val="center"/>
      </w:pPr>
    </w:p>
    <w:p>
      <w:pPr>
        <w:pStyle w:val="Brødtekst"/>
        <w:jc w:val="left"/>
      </w:pPr>
      <w:r>
        <w:rPr>
          <w:rtl w:val="0"/>
          <w:lang w:val="da-DK"/>
        </w:rPr>
        <w:t>Logem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det startede, som det  sig h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 og b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r, med en velkomstdrink, denne gang Richard, et fremragende valg.</w:t>
      </w: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>Efter en lille halv time blev vi kaldt til bords, og her ventede en opgraderet 70</w:t>
      </w:r>
      <w:r>
        <w:rPr>
          <w:rtl w:val="0"/>
          <w:lang w:val="da-DK"/>
        </w:rPr>
        <w:t>´</w:t>
      </w:r>
      <w:r>
        <w:rPr>
          <w:rtl w:val="0"/>
          <w:lang w:val="da-DK"/>
        </w:rPr>
        <w:t>er-agtig meny.</w:t>
      </w:r>
    </w:p>
    <w:p>
      <w:pPr>
        <w:pStyle w:val="Brødtekst"/>
        <w:jc w:val="left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4055972</wp:posOffset>
            </wp:positionH>
            <wp:positionV relativeFrom="line">
              <wp:posOffset>151249</wp:posOffset>
            </wp:positionV>
            <wp:extent cx="1108165" cy="14775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Bille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lede" descr="Billed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65" cy="1477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5222476</wp:posOffset>
            </wp:positionH>
            <wp:positionV relativeFrom="line">
              <wp:posOffset>151249</wp:posOffset>
            </wp:positionV>
            <wp:extent cx="1108165" cy="14775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Bille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lede" descr="Billed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65" cy="14775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jc w:val="left"/>
      </w:pPr>
      <w:r>
        <w:rPr>
          <w:rtl w:val="0"/>
          <w:lang w:val="da-DK"/>
        </w:rPr>
        <w:t>Forret: rejecocktail med specialiteter, derp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fulgte dampet pigvar med ovnbagte kartofler som hovedret. Til begge retter serveredes m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rk Wibroe. Desserten bestod af frugtsalat med tilh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rende portvin. Et herligt m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ltid.</w:t>
      </w: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>Herp</w:t>
      </w:r>
      <w:r>
        <w:rPr>
          <w:rtl w:val="0"/>
          <w:lang w:val="da-DK"/>
        </w:rPr>
        <w:t xml:space="preserve">å </w:t>
      </w:r>
      <w:r>
        <w:rPr>
          <w:rtl w:val="0"/>
          <w:lang w:val="da-DK"/>
        </w:rPr>
        <w:t>blev det egentlige logem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 xml:space="preserve">de suspenderet et par timer, da den 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rlige ordin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re generalforsamling skulle afholdes (se referat af denne andetsteds).</w:t>
      </w: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>Efter generalforsamlingen blev m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de 69 genoptaget.</w:t>
      </w:r>
    </w:p>
    <w:p>
      <w:pPr>
        <w:pStyle w:val="Brødtekst"/>
        <w:jc w:val="left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5222476</wp:posOffset>
            </wp:positionH>
            <wp:positionV relativeFrom="line">
              <wp:posOffset>79048</wp:posOffset>
            </wp:positionV>
            <wp:extent cx="1124215" cy="149895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Bille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lede" descr="Billed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15" cy="14989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jc w:val="left"/>
      </w:pPr>
      <w:r>
        <w:rPr>
          <w:rtl w:val="0"/>
          <w:lang w:val="da-DK"/>
        </w:rPr>
        <w:t xml:space="preserve">Anders havde valgt et escapespil, men grundet det fremskredne tidspunkt </w:t>
      </w:r>
      <w:r>
        <w:rPr>
          <w:rtl w:val="0"/>
          <w:lang w:val="da-DK"/>
        </w:rPr>
        <w:t>æ</w:t>
      </w:r>
      <w:r>
        <w:rPr>
          <w:rtl w:val="0"/>
          <w:lang w:val="da-DK"/>
        </w:rPr>
        <w:t>ndrede han spil til et, vi havde pr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vet f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r, nemlig Hanabe Deluxe, der er et samarbejdsspil. Men lige meget hjalp det os, vi n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ede ikke i m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l, og det selvom vi muligvis, ikke af ond vilje naturligvis, sn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d en lille smule undervejs.</w:t>
      </w:r>
    </w:p>
    <w:p>
      <w:pPr>
        <w:pStyle w:val="Brødtekst"/>
        <w:jc w:val="left"/>
      </w:pPr>
      <w:r>
        <w:rPr>
          <w:rtl w:val="0"/>
          <w:lang w:val="da-DK"/>
        </w:rPr>
        <w:t>Herefter ratede vi spillet og havnede lidt under vores forrige rating. Dette kan jo have noget at g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re med resultatet.</w:t>
      </w: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 xml:space="preserve">Aftenen sluttede af med lidt mere 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l og broderlige samtaler (stuegang).</w:t>
      </w: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>Derefter var det tid til at lade Broder Anders alene med opvasken og cykle hjem, og de tre andre br</w:t>
      </w:r>
      <w:r>
        <w:rPr>
          <w:rtl w:val="0"/>
          <w:lang w:val="da-DK"/>
        </w:rPr>
        <w:t>ø</w:t>
      </w:r>
      <w:r>
        <w:rPr>
          <w:rtl w:val="0"/>
          <w:lang w:val="da-DK"/>
        </w:rPr>
        <w:t>dre sluttede derfor alene af med en sand bjergspurgt op af Rosenkildevej. Jeg vil af beskedne grunde undlade at komme ind p</w:t>
      </w:r>
      <w:r>
        <w:rPr>
          <w:rtl w:val="0"/>
          <w:lang w:val="da-DK"/>
        </w:rPr>
        <w:t>å</w:t>
      </w:r>
      <w:r>
        <w:rPr>
          <w:rtl w:val="0"/>
          <w:lang w:val="da-DK"/>
        </w:rPr>
        <w:t>, hvem der vandt.</w:t>
      </w:r>
    </w:p>
    <w:p>
      <w:pPr>
        <w:pStyle w:val="Brødtekst"/>
        <w:jc w:val="left"/>
      </w:pPr>
    </w:p>
    <w:p>
      <w:pPr>
        <w:pStyle w:val="Brødtekst"/>
        <w:jc w:val="left"/>
      </w:pPr>
    </w:p>
    <w:p>
      <w:pPr>
        <w:pStyle w:val="Brødtekst"/>
        <w:jc w:val="left"/>
      </w:pPr>
      <w:r>
        <w:rPr>
          <w:rtl w:val="0"/>
          <w:lang w:val="da-DK"/>
        </w:rPr>
        <w:t>Broder Notarius</w:t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da-DK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